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C0B3" w14:textId="2B8C150C" w:rsidR="006E4C07" w:rsidRPr="00A473DC" w:rsidRDefault="005D0C12" w:rsidP="00CA4ABE">
      <w:pPr>
        <w:pStyle w:val="berschrift1"/>
        <w:ind w:left="1276"/>
        <w:rPr>
          <w:sz w:val="32"/>
        </w:rPr>
      </w:pPr>
      <w:r>
        <w:rPr>
          <w:sz w:val="32"/>
        </w:rPr>
        <w:t>B4</w:t>
      </w:r>
    </w:p>
    <w:p w14:paraId="48493EDC" w14:textId="2E76D4BF" w:rsidR="00A82DBD" w:rsidRPr="00A473DC" w:rsidRDefault="00F544B5" w:rsidP="00A82DBD">
      <w:pPr>
        <w:ind w:left="1276"/>
        <w:rPr>
          <w:b/>
          <w:sz w:val="32"/>
          <w:szCs w:val="32"/>
        </w:rPr>
      </w:pPr>
      <w:r w:rsidRPr="00DF798A">
        <w:rPr>
          <w:rFonts w:eastAsia="Calibri"/>
          <w:b/>
          <w:bCs/>
          <w:color w:val="000000" w:themeColor="text1"/>
          <w:sz w:val="32"/>
          <w:szCs w:val="32"/>
        </w:rPr>
        <w:t>Krisengewinne besteuern – Übergewinnsteuer erheben</w:t>
      </w:r>
    </w:p>
    <w:p w14:paraId="3CFD61BA" w14:textId="77777777" w:rsidR="006E4C07" w:rsidRPr="00A473DC" w:rsidRDefault="006E4C07" w:rsidP="00CA4ABE">
      <w:pPr>
        <w:tabs>
          <w:tab w:val="left" w:pos="3480"/>
        </w:tabs>
        <w:ind w:left="1276" w:right="964"/>
        <w:rPr>
          <w:sz w:val="24"/>
        </w:rPr>
      </w:pPr>
    </w:p>
    <w:p w14:paraId="5F9AF44F" w14:textId="109AD949" w:rsidR="006E4C07" w:rsidRPr="008F03DF" w:rsidRDefault="006E4C07" w:rsidP="00A82DBD">
      <w:pPr>
        <w:tabs>
          <w:tab w:val="left" w:pos="2977"/>
        </w:tabs>
        <w:ind w:left="1276" w:right="964"/>
        <w:rPr>
          <w:b/>
          <w:bCs/>
          <w:sz w:val="24"/>
        </w:rPr>
      </w:pPr>
      <w:r w:rsidRPr="00A473DC">
        <w:rPr>
          <w:b/>
          <w:sz w:val="24"/>
        </w:rPr>
        <w:t>Antragsteller:</w:t>
      </w:r>
      <w:r w:rsidR="00A82DBD" w:rsidRPr="00A473DC">
        <w:rPr>
          <w:sz w:val="24"/>
        </w:rPr>
        <w:tab/>
      </w:r>
      <w:r w:rsidR="00C012C5" w:rsidRPr="00C012C5">
        <w:rPr>
          <w:b/>
          <w:bCs/>
          <w:sz w:val="24"/>
        </w:rPr>
        <w:t>OV West</w:t>
      </w:r>
    </w:p>
    <w:p w14:paraId="569B6F70" w14:textId="77777777" w:rsidR="006E4C07" w:rsidRPr="008F03DF" w:rsidRDefault="006E4C07" w:rsidP="00A82DBD">
      <w:pPr>
        <w:tabs>
          <w:tab w:val="left" w:pos="2977"/>
        </w:tabs>
        <w:ind w:left="1276" w:right="964"/>
        <w:rPr>
          <w:b/>
          <w:bCs/>
        </w:rPr>
      </w:pPr>
    </w:p>
    <w:p w14:paraId="240EF561" w14:textId="7BDD9B7F" w:rsidR="00A82DBD" w:rsidRDefault="006E4C07" w:rsidP="0023362D">
      <w:pPr>
        <w:tabs>
          <w:tab w:val="left" w:pos="2977"/>
        </w:tabs>
        <w:ind w:left="568" w:firstLine="708"/>
        <w:rPr>
          <w:b/>
          <w:bCs/>
          <w:sz w:val="24"/>
        </w:rPr>
      </w:pPr>
      <w:r w:rsidRPr="008F03DF">
        <w:rPr>
          <w:b/>
          <w:bCs/>
          <w:sz w:val="24"/>
        </w:rPr>
        <w:t>Adressat:</w:t>
      </w:r>
      <w:r w:rsidR="007879A9" w:rsidRPr="008F03DF">
        <w:rPr>
          <w:b/>
          <w:bCs/>
          <w:sz w:val="24"/>
        </w:rPr>
        <w:t xml:space="preserve"> </w:t>
      </w:r>
      <w:r w:rsidR="00A82DBD" w:rsidRPr="008F03DF">
        <w:rPr>
          <w:b/>
          <w:bCs/>
          <w:sz w:val="24"/>
        </w:rPr>
        <w:tab/>
      </w:r>
      <w:r w:rsidR="00C012C5">
        <w:rPr>
          <w:b/>
          <w:bCs/>
          <w:sz w:val="24"/>
        </w:rPr>
        <w:t>Parteivorstand</w:t>
      </w:r>
    </w:p>
    <w:p w14:paraId="7FA34175" w14:textId="6E498F1B" w:rsidR="00C012C5" w:rsidRPr="008F03DF" w:rsidRDefault="00C012C5" w:rsidP="0023362D">
      <w:pPr>
        <w:tabs>
          <w:tab w:val="left" w:pos="2977"/>
        </w:tabs>
        <w:ind w:left="568" w:firstLine="708"/>
        <w:rPr>
          <w:b/>
          <w:bCs/>
          <w:sz w:val="24"/>
          <w:szCs w:val="24"/>
        </w:rPr>
      </w:pPr>
      <w:r>
        <w:rPr>
          <w:b/>
          <w:bCs/>
          <w:sz w:val="24"/>
        </w:rPr>
        <w:tab/>
        <w:t>Bundestagsfraktion</w:t>
      </w:r>
    </w:p>
    <w:p w14:paraId="6CE84DF9" w14:textId="77777777" w:rsidR="006E4C07" w:rsidRPr="00A473DC" w:rsidRDefault="006E4C07">
      <w:pPr>
        <w:pBdr>
          <w:bottom w:val="single" w:sz="6" w:space="1" w:color="auto"/>
        </w:pBdr>
        <w:ind w:left="709" w:right="964"/>
      </w:pPr>
    </w:p>
    <w:p w14:paraId="27042B17" w14:textId="77777777" w:rsidR="006E4C07" w:rsidRPr="00A473DC" w:rsidRDefault="006E4C07">
      <w:pPr>
        <w:ind w:left="709" w:right="964"/>
      </w:pPr>
    </w:p>
    <w:p w14:paraId="65F5DEE7" w14:textId="77777777" w:rsidR="006E4C07" w:rsidRPr="00A473DC" w:rsidRDefault="006E4C07">
      <w:pPr>
        <w:ind w:left="1418" w:right="964"/>
      </w:pPr>
    </w:p>
    <w:p w14:paraId="2475440C" w14:textId="77777777" w:rsidR="006E4C07" w:rsidRPr="00A473DC" w:rsidRDefault="006E4C07">
      <w:pPr>
        <w:widowControl w:val="0"/>
        <w:ind w:left="851" w:right="964"/>
        <w:sectPr w:rsidR="006E4C07" w:rsidRPr="00A473DC">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134" w:left="851" w:header="720" w:footer="720" w:gutter="0"/>
          <w:cols w:space="720"/>
          <w:titlePg/>
        </w:sectPr>
      </w:pPr>
    </w:p>
    <w:p w14:paraId="41C04B10" w14:textId="77777777" w:rsidR="00CA4ABE" w:rsidRPr="00A473DC" w:rsidRDefault="004A495F" w:rsidP="00DE4CA0">
      <w:pPr>
        <w:spacing w:line="360" w:lineRule="auto"/>
        <w:jc w:val="both"/>
        <w:rPr>
          <w:sz w:val="20"/>
        </w:rPr>
      </w:pPr>
      <w:r>
        <w:rPr>
          <w:sz w:val="20"/>
        </w:rPr>
        <w:t>Die Vollversammlung</w:t>
      </w:r>
      <w:r w:rsidR="00DE4CA0" w:rsidRPr="00A473DC">
        <w:rPr>
          <w:sz w:val="20"/>
        </w:rPr>
        <w:t xml:space="preserve"> möge beschließen:</w:t>
      </w:r>
    </w:p>
    <w:p w14:paraId="090C8254" w14:textId="77777777" w:rsidR="00CA4ABE" w:rsidRPr="00A473DC" w:rsidRDefault="00CA4ABE" w:rsidP="00DE4CA0">
      <w:pPr>
        <w:spacing w:line="360" w:lineRule="auto"/>
        <w:jc w:val="both"/>
        <w:rPr>
          <w:sz w:val="20"/>
        </w:rPr>
      </w:pPr>
    </w:p>
    <w:p w14:paraId="3FF07801" w14:textId="77777777" w:rsidR="00CA4ABE" w:rsidRPr="00A473DC" w:rsidRDefault="00CA4ABE" w:rsidP="00DE4CA0">
      <w:pPr>
        <w:spacing w:line="360" w:lineRule="auto"/>
        <w:jc w:val="both"/>
        <w:rPr>
          <w:sz w:val="20"/>
        </w:rPr>
        <w:sectPr w:rsidR="00CA4ABE" w:rsidRPr="00A473DC" w:rsidSect="00CA4ABE">
          <w:type w:val="continuous"/>
          <w:pgSz w:w="11907" w:h="16840" w:code="9"/>
          <w:pgMar w:top="1701" w:right="2126" w:bottom="1134" w:left="1418" w:header="720" w:footer="720" w:gutter="680"/>
          <w:cols w:space="720"/>
          <w:docGrid w:linePitch="299"/>
        </w:sectPr>
      </w:pPr>
    </w:p>
    <w:p w14:paraId="0A4CD1ED" w14:textId="2025FC36" w:rsidR="00F544B5" w:rsidRDefault="00F544B5" w:rsidP="00F544B5">
      <w:pPr>
        <w:spacing w:line="360" w:lineRule="auto"/>
        <w:jc w:val="both"/>
        <w:rPr>
          <w:rFonts w:eastAsia="Calibri"/>
          <w:color w:val="000000" w:themeColor="text1"/>
          <w:sz w:val="20"/>
          <w:lang w:eastAsia="en-US"/>
        </w:rPr>
      </w:pPr>
      <w:r w:rsidRPr="00F544B5">
        <w:rPr>
          <w:rFonts w:eastAsia="Calibri"/>
          <w:color w:val="000000" w:themeColor="text1"/>
          <w:sz w:val="20"/>
          <w:lang w:eastAsia="en-US"/>
        </w:rPr>
        <w:t>Der SPD</w:t>
      </w:r>
      <w:r w:rsidR="00E3160F">
        <w:rPr>
          <w:rFonts w:eastAsia="Calibri"/>
          <w:color w:val="000000" w:themeColor="text1"/>
          <w:sz w:val="20"/>
          <w:lang w:eastAsia="en-US"/>
        </w:rPr>
        <w:t>-</w:t>
      </w:r>
      <w:r w:rsidRPr="00F544B5">
        <w:rPr>
          <w:rFonts w:eastAsia="Calibri"/>
          <w:color w:val="000000" w:themeColor="text1"/>
          <w:sz w:val="20"/>
          <w:lang w:eastAsia="en-US"/>
        </w:rPr>
        <w:t>Parteivorstand und die SPD</w:t>
      </w:r>
      <w:r w:rsidR="004B79AA">
        <w:rPr>
          <w:rFonts w:eastAsia="Calibri"/>
          <w:color w:val="000000" w:themeColor="text1"/>
          <w:sz w:val="20"/>
          <w:lang w:eastAsia="en-US"/>
        </w:rPr>
        <w:t>-</w:t>
      </w:r>
      <w:r w:rsidRPr="00F544B5">
        <w:rPr>
          <w:rFonts w:eastAsia="Calibri"/>
          <w:color w:val="000000" w:themeColor="text1"/>
          <w:sz w:val="20"/>
          <w:lang w:eastAsia="en-US"/>
        </w:rPr>
        <w:t xml:space="preserve">Bundestagsfraktion werden aufgefordert auf eine Erhebung einer Übergewinnsteuer hinzuwirken, damit insbesondere im Energiesektor krisenbedingte Übergewinne einer Steuer bzw. Abgabe unterworfen werden, die zur Finanzierung staatlicher Entlastungsmaßnahmen dient. </w:t>
      </w:r>
    </w:p>
    <w:p w14:paraId="061ED9DB" w14:textId="77777777" w:rsidR="00F544B5" w:rsidRPr="00F544B5" w:rsidRDefault="00F544B5" w:rsidP="00F544B5">
      <w:pPr>
        <w:spacing w:line="360" w:lineRule="auto"/>
        <w:jc w:val="both"/>
        <w:rPr>
          <w:rFonts w:eastAsiaTheme="minorHAnsi"/>
          <w:sz w:val="20"/>
          <w:lang w:eastAsia="en-US"/>
        </w:rPr>
      </w:pPr>
    </w:p>
    <w:p w14:paraId="401E1D15" w14:textId="77777777" w:rsidR="00F544B5" w:rsidRPr="00F544B5" w:rsidRDefault="00F544B5" w:rsidP="00F544B5">
      <w:pPr>
        <w:overflowPunct/>
        <w:autoSpaceDE/>
        <w:autoSpaceDN/>
        <w:adjustRightInd/>
        <w:spacing w:after="160" w:line="360" w:lineRule="auto"/>
        <w:jc w:val="both"/>
        <w:textAlignment w:val="auto"/>
        <w:rPr>
          <w:rFonts w:eastAsiaTheme="minorHAnsi"/>
          <w:sz w:val="20"/>
          <w:u w:val="single"/>
          <w:lang w:eastAsia="en-US"/>
        </w:rPr>
      </w:pPr>
      <w:r w:rsidRPr="00F544B5">
        <w:rPr>
          <w:rFonts w:eastAsia="Calibri"/>
          <w:color w:val="000000" w:themeColor="text1"/>
          <w:sz w:val="20"/>
          <w:u w:val="single"/>
          <w:lang w:eastAsia="en-US"/>
        </w:rPr>
        <w:t>Begründung:</w:t>
      </w:r>
    </w:p>
    <w:p w14:paraId="5E4E7A01" w14:textId="77777777" w:rsidR="00F544B5" w:rsidRPr="00F544B5" w:rsidRDefault="00F544B5" w:rsidP="00F544B5">
      <w:pPr>
        <w:overflowPunct/>
        <w:autoSpaceDE/>
        <w:autoSpaceDN/>
        <w:adjustRightInd/>
        <w:spacing w:after="160" w:line="360" w:lineRule="auto"/>
        <w:jc w:val="both"/>
        <w:textAlignment w:val="auto"/>
        <w:rPr>
          <w:rFonts w:eastAsiaTheme="minorHAnsi"/>
          <w:sz w:val="20"/>
          <w:lang w:eastAsia="en-US"/>
        </w:rPr>
      </w:pPr>
      <w:r w:rsidRPr="00F544B5">
        <w:rPr>
          <w:rFonts w:eastAsia="Calibri"/>
          <w:color w:val="000000" w:themeColor="text1"/>
          <w:sz w:val="20"/>
          <w:lang w:eastAsia="en-US"/>
        </w:rPr>
        <w:t>Der russische Angriffskrieg gegen die Ukraine führt - neben der verheerenden Lage der Bevölkerung in der Ukraine - zu gravierenden Verwerfungen auf den Energie- und Rohstoffmärkten. Der damit einhergehende Preisanstieg bei Lebensmitteln und Energie mindert die private Kaufkraft und trifft vor allem sozial schwache Bevölkerungsgruppen sowie eine Vielzahl von insbesondere kleinen und mittleren Unternehmen.</w:t>
      </w:r>
    </w:p>
    <w:p w14:paraId="03AB6E3B" w14:textId="77777777" w:rsidR="00F544B5" w:rsidRPr="00F544B5" w:rsidRDefault="00F544B5" w:rsidP="00F544B5">
      <w:pPr>
        <w:overflowPunct/>
        <w:autoSpaceDE/>
        <w:autoSpaceDN/>
        <w:adjustRightInd/>
        <w:spacing w:after="160" w:line="360" w:lineRule="auto"/>
        <w:jc w:val="both"/>
        <w:textAlignment w:val="auto"/>
        <w:rPr>
          <w:rFonts w:eastAsiaTheme="minorHAnsi"/>
          <w:sz w:val="20"/>
          <w:lang w:eastAsia="en-US"/>
        </w:rPr>
      </w:pPr>
      <w:r w:rsidRPr="00F544B5">
        <w:rPr>
          <w:rFonts w:eastAsia="Calibri"/>
          <w:color w:val="000000" w:themeColor="text1"/>
          <w:sz w:val="20"/>
          <w:lang w:eastAsia="en-US"/>
        </w:rPr>
        <w:t xml:space="preserve">Bund und Länder verfolgen das Ziel, die damit einhergehenden Belastungen durch umfangreiche Maßnahmen einzudämmen. Die Finanzierung dieser Entlastungsmaßnahmen belastet die öffentlichen Haushalte zu einem Zeitpunkt, in dem die Folgen der Corona-Krise noch nicht annähernd bewältigt sind und die Herausforderungen der Klimaanpassung noch zu finanzieren sind in einem hohen Maße. Die finanziellen Belastungen betreffen auch die Kommunen und darunter insbesondere jene, die bereits finanziell und strukturell benachteiligt sind. </w:t>
      </w:r>
    </w:p>
    <w:p w14:paraId="62B07631" w14:textId="77777777" w:rsidR="00F544B5" w:rsidRPr="00F544B5" w:rsidRDefault="00F544B5" w:rsidP="00F544B5">
      <w:pPr>
        <w:overflowPunct/>
        <w:autoSpaceDE/>
        <w:autoSpaceDN/>
        <w:adjustRightInd/>
        <w:spacing w:after="160" w:line="360" w:lineRule="auto"/>
        <w:jc w:val="both"/>
        <w:textAlignment w:val="auto"/>
        <w:rPr>
          <w:rFonts w:eastAsiaTheme="minorHAnsi"/>
          <w:sz w:val="20"/>
          <w:lang w:eastAsia="en-US"/>
        </w:rPr>
      </w:pPr>
      <w:r w:rsidRPr="00F544B5">
        <w:rPr>
          <w:rFonts w:eastAsia="Calibri"/>
          <w:color w:val="000000" w:themeColor="text1"/>
          <w:sz w:val="20"/>
          <w:lang w:eastAsia="en-US"/>
        </w:rPr>
        <w:t>Zugleich war während der krisenhaften Entwicklungen aufgrund der Corona-Pandemie wie nun auch in Folge des Krieges Russlands gegen die Ukraine zu beobachten, dass einzelne Branchen in einem hohen Maß ihre Gewinne auch gegenüber dem Vorkrisenniveau steigern konnten.</w:t>
      </w:r>
    </w:p>
    <w:p w14:paraId="26B32ED0" w14:textId="77777777" w:rsidR="00F544B5" w:rsidRPr="00F544B5" w:rsidRDefault="00F544B5" w:rsidP="00F544B5">
      <w:pPr>
        <w:overflowPunct/>
        <w:autoSpaceDE/>
        <w:autoSpaceDN/>
        <w:adjustRightInd/>
        <w:spacing w:after="160" w:line="360" w:lineRule="auto"/>
        <w:jc w:val="both"/>
        <w:textAlignment w:val="auto"/>
        <w:rPr>
          <w:rFonts w:eastAsiaTheme="minorHAnsi"/>
          <w:sz w:val="20"/>
          <w:lang w:eastAsia="en-US"/>
        </w:rPr>
      </w:pPr>
      <w:r w:rsidRPr="00F544B5">
        <w:rPr>
          <w:rFonts w:eastAsia="Calibri"/>
          <w:color w:val="000000" w:themeColor="text1"/>
          <w:sz w:val="20"/>
          <w:lang w:eastAsia="en-US"/>
        </w:rPr>
        <w:t>Dabei waren diese Gewinnsteigerungen nicht Resultat verstärkten wirtschaftlichen Handelns oder von Investitionen, sondern resultieren allein aus den marktlichen Verwerfungen in Folge der Krisen.</w:t>
      </w:r>
    </w:p>
    <w:p w14:paraId="4317A273" w14:textId="36314F92" w:rsidR="00F544B5" w:rsidRPr="009E6203" w:rsidRDefault="00F544B5" w:rsidP="00F544B5">
      <w:pPr>
        <w:overflowPunct/>
        <w:autoSpaceDE/>
        <w:autoSpaceDN/>
        <w:adjustRightInd/>
        <w:spacing w:after="160" w:line="360" w:lineRule="auto"/>
        <w:jc w:val="both"/>
        <w:textAlignment w:val="auto"/>
        <w:rPr>
          <w:rFonts w:eastAsiaTheme="minorHAnsi"/>
          <w:sz w:val="20"/>
          <w:lang w:eastAsia="en-US"/>
        </w:rPr>
      </w:pPr>
      <w:r w:rsidRPr="00F544B5">
        <w:rPr>
          <w:rFonts w:eastAsia="Calibri"/>
          <w:color w:val="000000" w:themeColor="text1"/>
          <w:sz w:val="20"/>
          <w:lang w:eastAsia="en-US"/>
        </w:rPr>
        <w:t xml:space="preserve">Angesichts der hohen Kosten für die öffentliche Hand und der skizzierten wirtschaftlichen und gesellschaftlichen Lasten ist es gerechtfertigt, befristet einen Teil </w:t>
      </w:r>
      <w:r w:rsidRPr="00F544B5">
        <w:rPr>
          <w:rFonts w:eastAsia="Calibri"/>
          <w:color w:val="000000" w:themeColor="text1"/>
          <w:sz w:val="20"/>
          <w:lang w:eastAsia="en-US"/>
        </w:rPr>
        <w:lastRenderedPageBreak/>
        <w:t xml:space="preserve">der so erzielten Übergewinne einer Steuer bzw. Abgabe zu unterwerfen, um damit einen Beitrag zur Finanzierung der staatlichen Stützungs- und </w:t>
      </w:r>
      <w:r w:rsidRPr="009E6203">
        <w:rPr>
          <w:rFonts w:eastAsia="Calibri"/>
          <w:sz w:val="20"/>
          <w:lang w:eastAsia="en-US"/>
        </w:rPr>
        <w:t>Entlastungsmaßnahmen</w:t>
      </w:r>
      <w:r w:rsidR="00C012C5" w:rsidRPr="009E6203">
        <w:rPr>
          <w:rFonts w:eastAsia="Calibri"/>
          <w:sz w:val="20"/>
          <w:lang w:eastAsia="en-US"/>
        </w:rPr>
        <w:t xml:space="preserve"> zu leisten.</w:t>
      </w:r>
    </w:p>
    <w:p w14:paraId="7CBFFB27" w14:textId="77777777" w:rsidR="00F544B5" w:rsidRPr="00F544B5" w:rsidRDefault="00F544B5" w:rsidP="00F544B5">
      <w:pPr>
        <w:overflowPunct/>
        <w:autoSpaceDE/>
        <w:autoSpaceDN/>
        <w:adjustRightInd/>
        <w:spacing w:after="160" w:line="360" w:lineRule="auto"/>
        <w:jc w:val="both"/>
        <w:textAlignment w:val="auto"/>
        <w:rPr>
          <w:rFonts w:eastAsiaTheme="minorHAnsi"/>
          <w:sz w:val="20"/>
          <w:lang w:eastAsia="en-US"/>
        </w:rPr>
      </w:pPr>
      <w:r w:rsidRPr="00F544B5">
        <w:rPr>
          <w:rFonts w:eastAsia="Calibri"/>
          <w:color w:val="000000" w:themeColor="text1"/>
          <w:sz w:val="20"/>
          <w:lang w:eastAsia="en-US"/>
        </w:rPr>
        <w:t>Für solche Abgaben bzw. Steuern auf Übergewinne gibt es eine Reihe von Modellen und auch historische Beispiele. Aktuell hat die EU-Kommission vorgeschlagen, außerordentliche Gewinne befristet zu versteuern. Danach können die Mitgliedsstaaten hohe Einnahmen des Energiesektors und darüber hinaus des Emissionshandels an Verbraucher umverteilen. Dabei sollen Steuereinnahmen aus „übermäßigen Erlösen“, die bestimmte Stromerzeuger erzielen, an die Strom-Endverbraucher umverteilt werden, ohne eine effiziente Preisbildung zu beeinträchtigen und ohne Marktverzerrungen zu verursachen. Italien hat einen entsprechenden Vorschlag für eine außerordentliche, branchenbezogene Solidaritätsabgabe der Energieunternehmen vorgelegt.</w:t>
      </w:r>
    </w:p>
    <w:p w14:paraId="085A8060" w14:textId="09A46194" w:rsidR="008F03DF" w:rsidRPr="00A473DC" w:rsidRDefault="00F544B5" w:rsidP="00F544B5">
      <w:pPr>
        <w:overflowPunct/>
        <w:autoSpaceDE/>
        <w:autoSpaceDN/>
        <w:adjustRightInd/>
        <w:spacing w:after="160" w:line="360" w:lineRule="auto"/>
        <w:jc w:val="both"/>
        <w:textAlignment w:val="auto"/>
        <w:rPr>
          <w:sz w:val="20"/>
        </w:rPr>
      </w:pPr>
      <w:r w:rsidRPr="00F544B5">
        <w:rPr>
          <w:rFonts w:eastAsia="Calibri"/>
          <w:color w:val="000000" w:themeColor="text1"/>
          <w:sz w:val="20"/>
          <w:lang w:eastAsia="en-US"/>
        </w:rPr>
        <w:t>Das Godesberger Programm der SPD von 1959 hat für diese Form des Marktversagens bereits zutreffend festgestellt, „wo aber Märkte unter die Vorherrschaft von einzelnen oder von Gruppen geraten, bedarf es vielfältiger Maßnahmen, um die Freiheit in der Wirtschaft zu erhalten. Wettbewerb so</w:t>
      </w:r>
      <w:r w:rsidR="00E3160F">
        <w:rPr>
          <w:rFonts w:eastAsia="Calibri"/>
          <w:color w:val="000000" w:themeColor="text1"/>
          <w:sz w:val="20"/>
          <w:lang w:eastAsia="en-US"/>
        </w:rPr>
        <w:t xml:space="preserve"> </w:t>
      </w:r>
      <w:r w:rsidRPr="00F544B5">
        <w:rPr>
          <w:rFonts w:eastAsia="Calibri"/>
          <w:color w:val="000000" w:themeColor="text1"/>
          <w:sz w:val="20"/>
          <w:lang w:eastAsia="en-US"/>
        </w:rPr>
        <w:t>weit wie möglich</w:t>
      </w:r>
      <w:r w:rsidR="00C012C5" w:rsidRPr="004B79AA">
        <w:rPr>
          <w:rFonts w:eastAsia="Calibri"/>
          <w:color w:val="FF0000"/>
          <w:sz w:val="20"/>
          <w:lang w:eastAsia="en-US"/>
        </w:rPr>
        <w:t>,</w:t>
      </w:r>
      <w:r w:rsidRPr="004B79AA">
        <w:rPr>
          <w:rFonts w:eastAsia="Calibri"/>
          <w:color w:val="FF0000"/>
          <w:sz w:val="20"/>
          <w:lang w:eastAsia="en-US"/>
        </w:rPr>
        <w:t xml:space="preserve"> </w:t>
      </w:r>
      <w:r w:rsidRPr="00F544B5">
        <w:rPr>
          <w:rFonts w:eastAsia="Calibri"/>
          <w:color w:val="000000" w:themeColor="text1"/>
          <w:sz w:val="20"/>
          <w:lang w:eastAsia="en-US"/>
        </w:rPr>
        <w:t>Planung soweit wie nötig!“</w:t>
      </w:r>
    </w:p>
    <w:p w14:paraId="1F9E86CD" w14:textId="77777777" w:rsidR="0023362D" w:rsidRPr="00A473DC" w:rsidRDefault="0023362D" w:rsidP="0023362D">
      <w:pPr>
        <w:suppressLineNumbers/>
        <w:spacing w:line="360" w:lineRule="auto"/>
        <w:jc w:val="both"/>
        <w:rPr>
          <w:sz w:val="20"/>
        </w:rPr>
      </w:pPr>
    </w:p>
    <w:p w14:paraId="1FA61F1F" w14:textId="77777777" w:rsidR="0023362D" w:rsidRPr="00A473DC" w:rsidRDefault="0023362D" w:rsidP="0023362D">
      <w:pPr>
        <w:suppressLineNumbers/>
        <w:spacing w:line="360" w:lineRule="auto"/>
        <w:jc w:val="both"/>
        <w:rPr>
          <w:sz w:val="20"/>
        </w:rPr>
      </w:pPr>
    </w:p>
    <w:p w14:paraId="4304A807" w14:textId="77777777" w:rsidR="0023362D" w:rsidRPr="00A473DC" w:rsidRDefault="0023362D" w:rsidP="0023362D">
      <w:pPr>
        <w:suppressLineNumbers/>
        <w:tabs>
          <w:tab w:val="left" w:pos="2552"/>
          <w:tab w:val="left" w:pos="4962"/>
        </w:tabs>
        <w:spacing w:line="360" w:lineRule="auto"/>
        <w:ind w:right="28"/>
        <w:jc w:val="both"/>
        <w:rPr>
          <w:sz w:val="20"/>
        </w:rPr>
      </w:pPr>
      <w:r w:rsidRPr="00A473DC">
        <w:rPr>
          <w:sz w:val="20"/>
        </w:rPr>
        <w:t>angenommen:</w:t>
      </w:r>
      <w:r w:rsidRPr="00A473DC">
        <w:rPr>
          <w:sz w:val="20"/>
        </w:rPr>
        <w:tab/>
        <w:t>abgelehnt:</w:t>
      </w:r>
      <w:r w:rsidRPr="00A473DC">
        <w:rPr>
          <w:sz w:val="20"/>
        </w:rPr>
        <w:tab/>
        <w:t>überwiesen:</w:t>
      </w:r>
    </w:p>
    <w:sectPr w:rsidR="0023362D" w:rsidRPr="00A473DC" w:rsidSect="00CA4ABE">
      <w:type w:val="continuous"/>
      <w:pgSz w:w="11907" w:h="16840" w:code="9"/>
      <w:pgMar w:top="1701" w:right="2126" w:bottom="1134" w:left="1418" w:header="720" w:footer="720" w:gutter="68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CBA3" w14:textId="77777777" w:rsidR="00657399" w:rsidRDefault="00657399">
      <w:r>
        <w:separator/>
      </w:r>
    </w:p>
  </w:endnote>
  <w:endnote w:type="continuationSeparator" w:id="0">
    <w:p w14:paraId="7EF0CE09" w14:textId="77777777" w:rsidR="00657399" w:rsidRDefault="0065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D 2002 TheSans">
    <w:altName w:val="Malgun Gothic"/>
    <w:charset w:val="00"/>
    <w:family w:val="swiss"/>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Book">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82E5" w14:textId="77777777" w:rsidR="009D6614" w:rsidRDefault="009D66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9BA8" w14:textId="77777777" w:rsidR="009D6614" w:rsidRDefault="009D66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9B18" w14:textId="77777777" w:rsidR="009D6614" w:rsidRDefault="009D66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DE20" w14:textId="77777777" w:rsidR="00657399" w:rsidRDefault="00657399">
      <w:r>
        <w:separator/>
      </w:r>
    </w:p>
  </w:footnote>
  <w:footnote w:type="continuationSeparator" w:id="0">
    <w:p w14:paraId="149A4F8C" w14:textId="77777777" w:rsidR="00657399" w:rsidRDefault="0065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923E" w14:textId="77777777" w:rsidR="009D6614" w:rsidRDefault="009D66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3669" w14:textId="364D5FDB" w:rsidR="00213372" w:rsidRDefault="00213372" w:rsidP="00943E94">
    <w:pPr>
      <w:ind w:right="-240"/>
      <w:rPr>
        <w:rFonts w:ascii="Futura Book" w:hAnsi="Futura Book"/>
        <w:sz w:val="24"/>
      </w:rPr>
    </w:pPr>
  </w:p>
  <w:p w14:paraId="76BD260B" w14:textId="44917D53" w:rsidR="0023362D" w:rsidRPr="00712146" w:rsidRDefault="008F03DF" w:rsidP="00A82DBD">
    <w:pPr>
      <w:tabs>
        <w:tab w:val="left" w:pos="0"/>
      </w:tabs>
      <w:ind w:left="284" w:right="425"/>
      <w:jc w:val="center"/>
      <w:rPr>
        <w:b/>
        <w:sz w:val="20"/>
      </w:rPr>
    </w:pPr>
    <w:r>
      <w:rPr>
        <w:b/>
        <w:sz w:val="20"/>
      </w:rPr>
      <w:t xml:space="preserve">Ordentliche </w:t>
    </w:r>
    <w:r w:rsidR="00712146">
      <w:rPr>
        <w:b/>
        <w:sz w:val="20"/>
      </w:rPr>
      <w:t>Vollversammlung</w:t>
    </w:r>
    <w:r w:rsidR="0023362D" w:rsidRPr="00712146">
      <w:rPr>
        <w:b/>
        <w:sz w:val="20"/>
      </w:rPr>
      <w:t xml:space="preserve"> am</w:t>
    </w:r>
    <w:r>
      <w:rPr>
        <w:b/>
        <w:sz w:val="20"/>
      </w:rPr>
      <w:t xml:space="preserve"> 24.09.2022</w:t>
    </w:r>
  </w:p>
  <w:p w14:paraId="51697446" w14:textId="26939525" w:rsidR="00213372" w:rsidRDefault="009D6614" w:rsidP="00A82DBD">
    <w:pPr>
      <w:tabs>
        <w:tab w:val="left" w:pos="0"/>
      </w:tabs>
      <w:ind w:left="284" w:right="425"/>
      <w:jc w:val="center"/>
      <w:rPr>
        <w:b/>
        <w:sz w:val="20"/>
      </w:rPr>
    </w:pPr>
    <w:r>
      <w:rPr>
        <w:b/>
        <w:sz w:val="20"/>
      </w:rPr>
      <w:t>B</w:t>
    </w:r>
    <w:r w:rsidR="00F03EE1">
      <w:rPr>
        <w:b/>
        <w:sz w:val="20"/>
      </w:rPr>
      <w:t xml:space="preserve">4: </w:t>
    </w:r>
    <w:bookmarkStart w:id="0" w:name="_Hlk113269602"/>
    <w:r w:rsidR="00C012C5" w:rsidRPr="00DF798A">
      <w:rPr>
        <w:rFonts w:eastAsia="Calibri"/>
        <w:b/>
        <w:bCs/>
        <w:color w:val="000000" w:themeColor="text1"/>
        <w:sz w:val="20"/>
      </w:rPr>
      <w:t>Krisengewinne besteuern – Übergewinnsteuer befristet auf 2022 erheben</w:t>
    </w:r>
    <w:bookmarkEnd w:id="0"/>
  </w:p>
  <w:p w14:paraId="363E11A3" w14:textId="77777777" w:rsidR="008F03DF" w:rsidRPr="00712146" w:rsidRDefault="008F03DF" w:rsidP="00A82DBD">
    <w:pPr>
      <w:tabs>
        <w:tab w:val="left" w:pos="0"/>
      </w:tabs>
      <w:ind w:left="284" w:right="425"/>
      <w:jc w:val="center"/>
      <w:rPr>
        <w:b/>
        <w:sz w:val="20"/>
      </w:rPr>
    </w:pPr>
  </w:p>
  <w:p w14:paraId="559E7A12" w14:textId="77777777" w:rsidR="00213372" w:rsidRPr="00712146" w:rsidRDefault="00213372">
    <w:pPr>
      <w:tabs>
        <w:tab w:val="left" w:pos="0"/>
      </w:tabs>
      <w:ind w:left="284" w:right="964"/>
      <w:jc w:val="center"/>
      <w:rPr>
        <w:rStyle w:val="Seitenzahl"/>
        <w:b/>
        <w:sz w:val="20"/>
      </w:rPr>
    </w:pPr>
    <w:r w:rsidRPr="00712146">
      <w:rPr>
        <w:b/>
        <w:sz w:val="20"/>
      </w:rPr>
      <w:t xml:space="preserve">Seite </w:t>
    </w:r>
    <w:r w:rsidRPr="00712146">
      <w:rPr>
        <w:rStyle w:val="Seitenzahl"/>
        <w:b/>
        <w:sz w:val="20"/>
      </w:rPr>
      <w:fldChar w:fldCharType="begin"/>
    </w:r>
    <w:r w:rsidRPr="00712146">
      <w:rPr>
        <w:rStyle w:val="Seitenzahl"/>
        <w:b/>
        <w:sz w:val="20"/>
      </w:rPr>
      <w:instrText xml:space="preserve"> PAGE </w:instrText>
    </w:r>
    <w:r w:rsidRPr="00712146">
      <w:rPr>
        <w:rStyle w:val="Seitenzahl"/>
        <w:b/>
        <w:sz w:val="20"/>
      </w:rPr>
      <w:fldChar w:fldCharType="separate"/>
    </w:r>
    <w:r w:rsidR="00712146">
      <w:rPr>
        <w:rStyle w:val="Seitenzahl"/>
        <w:b/>
        <w:noProof/>
        <w:sz w:val="20"/>
      </w:rPr>
      <w:t>2</w:t>
    </w:r>
    <w:r w:rsidRPr="00712146">
      <w:rPr>
        <w:rStyle w:val="Seitenzahl"/>
        <w:b/>
        <w:sz w:val="20"/>
      </w:rPr>
      <w:fldChar w:fldCharType="end"/>
    </w:r>
  </w:p>
  <w:p w14:paraId="7D59A8CC" w14:textId="77777777" w:rsidR="00213372" w:rsidRDefault="0021337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3F20" w14:textId="3ACB9EED" w:rsidR="00213372" w:rsidRPr="00A473DC" w:rsidRDefault="00FC3F0B" w:rsidP="00943E94">
    <w:pPr>
      <w:rPr>
        <w:sz w:val="28"/>
        <w:szCs w:val="28"/>
      </w:rPr>
    </w:pPr>
    <w:r w:rsidRPr="00A473DC">
      <w:rPr>
        <w:noProof/>
        <w:sz w:val="28"/>
        <w:szCs w:val="28"/>
      </w:rPr>
      <w:drawing>
        <wp:anchor distT="0" distB="0" distL="114300" distR="114300" simplePos="0" relativeHeight="251657216" behindDoc="1" locked="0" layoutInCell="1" allowOverlap="1" wp14:anchorId="1C0A1E8E" wp14:editId="55B924F5">
          <wp:simplePos x="0" y="0"/>
          <wp:positionH relativeFrom="column">
            <wp:posOffset>5516880</wp:posOffset>
          </wp:positionH>
          <wp:positionV relativeFrom="paragraph">
            <wp:posOffset>-48260</wp:posOffset>
          </wp:positionV>
          <wp:extent cx="1038225" cy="103822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C9174" w14:textId="1E72052B" w:rsidR="00213372" w:rsidRPr="00A473DC" w:rsidRDefault="008F03DF" w:rsidP="003D5034">
    <w:pPr>
      <w:ind w:left="1276" w:right="964"/>
      <w:rPr>
        <w:b/>
        <w:sz w:val="28"/>
        <w:szCs w:val="28"/>
      </w:rPr>
    </w:pPr>
    <w:r>
      <w:rPr>
        <w:b/>
        <w:sz w:val="28"/>
        <w:szCs w:val="28"/>
      </w:rPr>
      <w:t>O</w:t>
    </w:r>
    <w:r w:rsidR="00A473DC">
      <w:rPr>
        <w:b/>
        <w:sz w:val="28"/>
        <w:szCs w:val="28"/>
      </w:rPr>
      <w:t>rdentliche Vollversammlung</w:t>
    </w:r>
  </w:p>
  <w:p w14:paraId="2204FF63" w14:textId="5AF0C46C" w:rsidR="00213372" w:rsidRPr="00A473DC" w:rsidRDefault="0023362D" w:rsidP="003D5034">
    <w:pPr>
      <w:ind w:left="1276" w:right="964"/>
      <w:rPr>
        <w:sz w:val="28"/>
        <w:szCs w:val="28"/>
      </w:rPr>
    </w:pPr>
    <w:r w:rsidRPr="00A473DC">
      <w:rPr>
        <w:sz w:val="28"/>
        <w:szCs w:val="28"/>
      </w:rPr>
      <w:t xml:space="preserve">der SPD Remscheid am </w:t>
    </w:r>
    <w:r w:rsidR="008F03DF">
      <w:rPr>
        <w:sz w:val="28"/>
        <w:szCs w:val="28"/>
      </w:rPr>
      <w:t>24.09.2022</w:t>
    </w:r>
  </w:p>
  <w:p w14:paraId="34C63030" w14:textId="77777777" w:rsidR="00213372" w:rsidRDefault="002133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240"/>
        </w:tabs>
        <w:ind w:left="3240" w:hanging="360"/>
      </w:pPr>
      <w:rPr>
        <w:rFonts w:ascii="Times New Roman" w:hAnsi="Times New Roman" w:cs="Times New Roman"/>
      </w:rPr>
    </w:lvl>
  </w:abstractNum>
  <w:abstractNum w:abstractNumId="1" w15:restartNumberingAfterBreak="0">
    <w:nsid w:val="020942FA"/>
    <w:multiLevelType w:val="hybridMultilevel"/>
    <w:tmpl w:val="B51C9B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650A2"/>
    <w:multiLevelType w:val="hybridMultilevel"/>
    <w:tmpl w:val="1D76AC76"/>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9167D3"/>
    <w:multiLevelType w:val="hybridMultilevel"/>
    <w:tmpl w:val="2008557A"/>
    <w:lvl w:ilvl="0" w:tplc="7D5240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F2B44"/>
    <w:multiLevelType w:val="hybridMultilevel"/>
    <w:tmpl w:val="2DB045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11241"/>
    <w:multiLevelType w:val="hybridMultilevel"/>
    <w:tmpl w:val="03A4226A"/>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820800"/>
    <w:multiLevelType w:val="hybridMultilevel"/>
    <w:tmpl w:val="0B90F46E"/>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407E03"/>
    <w:multiLevelType w:val="hybridMultilevel"/>
    <w:tmpl w:val="29EC95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3E77A4"/>
    <w:multiLevelType w:val="hybridMultilevel"/>
    <w:tmpl w:val="2AEAE2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760273"/>
    <w:multiLevelType w:val="hybridMultilevel"/>
    <w:tmpl w:val="EF96F45A"/>
    <w:lvl w:ilvl="0" w:tplc="D160C67A">
      <w:numFmt w:val="bullet"/>
      <w:lvlText w:val="-"/>
      <w:lvlJc w:val="left"/>
      <w:pPr>
        <w:ind w:left="720" w:hanging="360"/>
      </w:pPr>
      <w:rPr>
        <w:rFonts w:ascii="SPD 2002 TheSans" w:eastAsia="Times New Roman" w:hAnsi="SPD 2002 The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6"/>
  </w:num>
  <w:num w:numId="6">
    <w:abstractNumId w:val="9"/>
  </w:num>
  <w:num w:numId="7">
    <w:abstractNumId w:val="5"/>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E"/>
    <w:rsid w:val="001910D6"/>
    <w:rsid w:val="00213372"/>
    <w:rsid w:val="0023362D"/>
    <w:rsid w:val="002E5DAC"/>
    <w:rsid w:val="00383221"/>
    <w:rsid w:val="00383CEF"/>
    <w:rsid w:val="003D5034"/>
    <w:rsid w:val="0041014B"/>
    <w:rsid w:val="0046531B"/>
    <w:rsid w:val="004A495F"/>
    <w:rsid w:val="004B79AA"/>
    <w:rsid w:val="005D0C12"/>
    <w:rsid w:val="00657399"/>
    <w:rsid w:val="006C1BE6"/>
    <w:rsid w:val="006E1E8B"/>
    <w:rsid w:val="006E4C07"/>
    <w:rsid w:val="00712146"/>
    <w:rsid w:val="007879A9"/>
    <w:rsid w:val="00792926"/>
    <w:rsid w:val="007C7896"/>
    <w:rsid w:val="00816748"/>
    <w:rsid w:val="0089479A"/>
    <w:rsid w:val="008B3CB3"/>
    <w:rsid w:val="008F03DF"/>
    <w:rsid w:val="00923690"/>
    <w:rsid w:val="00943E94"/>
    <w:rsid w:val="009D6614"/>
    <w:rsid w:val="009E6203"/>
    <w:rsid w:val="00A00BE1"/>
    <w:rsid w:val="00A10F4B"/>
    <w:rsid w:val="00A473DC"/>
    <w:rsid w:val="00A752C5"/>
    <w:rsid w:val="00A82DBD"/>
    <w:rsid w:val="00B51EFE"/>
    <w:rsid w:val="00B8027E"/>
    <w:rsid w:val="00C012C5"/>
    <w:rsid w:val="00CA4ABE"/>
    <w:rsid w:val="00D0533F"/>
    <w:rsid w:val="00DE4CA0"/>
    <w:rsid w:val="00E3160F"/>
    <w:rsid w:val="00E56209"/>
    <w:rsid w:val="00E57CDE"/>
    <w:rsid w:val="00E84D4C"/>
    <w:rsid w:val="00E87473"/>
    <w:rsid w:val="00EC0184"/>
    <w:rsid w:val="00F02CE0"/>
    <w:rsid w:val="00F03EE1"/>
    <w:rsid w:val="00F544B5"/>
    <w:rsid w:val="00F6609F"/>
    <w:rsid w:val="00FC3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0988AC9"/>
  <w15:chartTrackingRefBased/>
  <w15:docId w15:val="{E37C3273-0116-486F-8EF0-7F8FE726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rPr>
  </w:style>
  <w:style w:type="paragraph" w:styleId="berschrift1">
    <w:name w:val="heading 1"/>
    <w:basedOn w:val="Standard"/>
    <w:next w:val="Standard"/>
    <w:qFormat/>
    <w:pPr>
      <w:keepNext/>
      <w:ind w:left="907" w:right="964"/>
      <w:outlineLvl w:val="0"/>
    </w:pPr>
    <w:rPr>
      <w:b/>
    </w:rPr>
  </w:style>
  <w:style w:type="paragraph" w:styleId="berschrift2">
    <w:name w:val="heading 2"/>
    <w:basedOn w:val="Standard"/>
    <w:next w:val="Standard"/>
    <w:qFormat/>
    <w:pPr>
      <w:keepNext/>
      <w:ind w:left="567" w:right="964"/>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Zeilennummer">
    <w:name w:val="line number"/>
    <w:rsid w:val="00CA4ABE"/>
    <w:rPr>
      <w:rFonts w:ascii="SPD 2002 TheSans" w:hAnsi="SPD 2002 TheSans"/>
      <w:sz w:val="20"/>
    </w:rPr>
  </w:style>
  <w:style w:type="paragraph" w:styleId="Textkrper">
    <w:name w:val="Body Text"/>
    <w:basedOn w:val="Standard"/>
    <w:pPr>
      <w:widowControl w:val="0"/>
      <w:spacing w:line="271" w:lineRule="exact"/>
      <w:ind w:right="2834"/>
      <w:jc w:val="both"/>
    </w:pPr>
  </w:style>
  <w:style w:type="paragraph" w:styleId="Blocktext">
    <w:name w:val="Block Text"/>
    <w:basedOn w:val="Standard"/>
    <w:pPr>
      <w:spacing w:line="360" w:lineRule="auto"/>
      <w:ind w:left="284" w:right="2835"/>
      <w:jc w:val="both"/>
    </w:pPr>
  </w:style>
  <w:style w:type="paragraph" w:styleId="Sprechblasentext">
    <w:name w:val="Balloon Text"/>
    <w:basedOn w:val="Standard"/>
    <w:link w:val="SprechblasentextZchn"/>
    <w:rsid w:val="008B3CB3"/>
    <w:rPr>
      <w:rFonts w:ascii="Tahoma" w:hAnsi="Tahoma" w:cs="Tahoma"/>
      <w:sz w:val="16"/>
      <w:szCs w:val="16"/>
    </w:rPr>
  </w:style>
  <w:style w:type="character" w:customStyle="1" w:styleId="SprechblasentextZchn">
    <w:name w:val="Sprechblasentext Zchn"/>
    <w:link w:val="Sprechblasentext"/>
    <w:rsid w:val="008B3CB3"/>
    <w:rPr>
      <w:rFonts w:ascii="Tahoma" w:hAnsi="Tahoma" w:cs="Tahoma"/>
      <w:sz w:val="16"/>
      <w:szCs w:val="16"/>
    </w:rPr>
  </w:style>
  <w:style w:type="paragraph" w:styleId="Listenabsatz">
    <w:name w:val="List Paragraph"/>
    <w:basedOn w:val="Standard"/>
    <w:uiPriority w:val="34"/>
    <w:qFormat/>
    <w:rsid w:val="00A82DBD"/>
    <w:pPr>
      <w:overflowPunct/>
      <w:autoSpaceDE/>
      <w:autoSpaceDN/>
      <w:adjustRightInd/>
      <w:ind w:left="720"/>
      <w:contextualSpacing/>
      <w:textAlignment w:val="auto"/>
    </w:pPr>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Untrbezirksparteitag der SPD Remscheid zur Sozialpolitik</vt:lpstr>
    </vt:vector>
  </TitlesOfParts>
  <Company>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Untrbezirksparteitag der SPD Remscheid zur Sozialpolitik</dc:title>
  <dc:subject/>
  <dc:creator>SPD</dc:creator>
  <cp:keywords/>
  <dc:description/>
  <cp:lastModifiedBy>Scarpino, Antonio</cp:lastModifiedBy>
  <cp:revision>3</cp:revision>
  <cp:lastPrinted>2011-06-22T14:58:00Z</cp:lastPrinted>
  <dcterms:created xsi:type="dcterms:W3CDTF">2022-10-19T09:01:00Z</dcterms:created>
  <dcterms:modified xsi:type="dcterms:W3CDTF">2022-10-19T09:09:00Z</dcterms:modified>
</cp:coreProperties>
</file>